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5E87EE48" w:rsidR="004F6397" w:rsidRPr="001005B4" w:rsidRDefault="002701FA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3.9.1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1429"/>
        <w:gridCol w:w="2238"/>
        <w:gridCol w:w="2189"/>
        <w:gridCol w:w="2667"/>
      </w:tblGrid>
      <w:tr w:rsidR="004F6397" w:rsidRPr="001005B4" w14:paraId="50CDF7E9" w14:textId="77777777" w:rsidTr="00905828">
        <w:trPr>
          <w:trHeight w:val="764"/>
        </w:trPr>
        <w:tc>
          <w:tcPr>
            <w:tcW w:w="1823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52EC5D8E" w14:textId="29FD522A" w:rsidR="009216FC" w:rsidRPr="001005B4" w:rsidRDefault="0065273C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5273C">
              <w:rPr>
                <w:rFonts w:ascii="Sylfaen" w:hAnsi="Sylfaen" w:cs="Sylfaen"/>
                <w:sz w:val="20"/>
                <w:szCs w:val="20"/>
              </w:rPr>
              <w:t>სასაზღვრო</w:t>
            </w:r>
            <w:proofErr w:type="spellEnd"/>
            <w:proofErr w:type="gram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დანაყოფების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პროცენტული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მაჩვენებელი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რომლებიც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ქსელის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საშუალებით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შეუფერხებლად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ახორციელებენ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მაღალი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მოცულობის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გაზიარებას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აგრეთვე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შესაბამის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მონაცემთა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ბაზებთან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წვდომას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</w:tr>
      <w:tr w:rsidR="00A317F1" w:rsidRPr="001005B4" w14:paraId="4F231326" w14:textId="77777777" w:rsidTr="00905828">
        <w:trPr>
          <w:trHeight w:val="345"/>
        </w:trPr>
        <w:tc>
          <w:tcPr>
            <w:tcW w:w="1823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667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856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905828">
        <w:trPr>
          <w:trHeight w:val="253"/>
        </w:trPr>
        <w:tc>
          <w:tcPr>
            <w:tcW w:w="1823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3667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856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905828">
        <w:trPr>
          <w:trHeight w:val="1259"/>
        </w:trPr>
        <w:tc>
          <w:tcPr>
            <w:tcW w:w="1823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4BA5E95E" w14:textId="03764F47" w:rsidR="009216FC" w:rsidRPr="001005B4" w:rsidRDefault="0065273C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6527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არალეგალურ მიგრაციასთან ბრძოლის სასაზღვრო უსაფრთხოების დანაყოფებისთვის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  <w:lang w:val="ka-GE"/>
              </w:rPr>
              <w:t>მაღალსიჩქარიანი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საკომუნიკაციო ქსელის განვითარება</w:t>
            </w:r>
          </w:p>
        </w:tc>
      </w:tr>
      <w:tr w:rsidR="00E644F8" w:rsidRPr="001005B4" w14:paraId="7E79B100" w14:textId="77777777" w:rsidTr="00905828">
        <w:trPr>
          <w:trHeight w:val="3266"/>
        </w:trPr>
        <w:tc>
          <w:tcPr>
            <w:tcW w:w="1823" w:type="dxa"/>
            <w:shd w:val="clear" w:color="auto" w:fill="70AD47"/>
            <w:vAlign w:val="center"/>
          </w:tcPr>
          <w:p w14:paraId="2CFDBCBD" w14:textId="784205C3" w:rsidR="00E644F8" w:rsidRPr="001005B4" w:rsidRDefault="00E644F8" w:rsidP="00E644F8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170FD62D" w14:textId="0AC30425" w:rsidR="00E644F8" w:rsidRDefault="00E644F8" w:rsidP="00E644F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სასაზღვრო დანაყოფებისთვის შეიქმნება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მაღალსიჩქარიანი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საკომუნიკაციო ქსელი, რომლის საშუალებითაც სასაზღვრო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დანაყოფები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შეუფერხებლად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/>
                <w:sz w:val="20"/>
                <w:szCs w:val="20"/>
                <w:lang w:val="ka-GE"/>
              </w:rPr>
              <w:t>გან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ახორციელებენ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მაღალი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მოცულობის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გაზიარებას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აგრეთვე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</w:t>
            </w:r>
            <w:r>
              <w:rPr>
                <w:rFonts w:eastAsia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საინფორმაციო პლატფორმებთან წვდომას.</w:t>
            </w:r>
          </w:p>
          <w:p w14:paraId="6E7FF643" w14:textId="26CBDF47" w:rsidR="00E644F8" w:rsidRDefault="00E644F8" w:rsidP="00E644F8">
            <w:pPr>
              <w:pStyle w:val="NoSpacing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მაღალსიჩქარიანი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ქსელის შექმნა გულისხმობს სხვადასხვა საინფორმაციო ტექნოლოგიების გამოყენებით, ახალი, არსებული ან სარეზერვო საკომუნ</w:t>
            </w:r>
            <w:r w:rsidR="00DA031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კაციო ქსელის გაუმჯობესებას და შექმნას, რის საშუალებითაც შესაძლებელი იქნება ციფრულად მიუწვდომელი სასაზ</w:t>
            </w:r>
            <w:r w:rsidR="00DA031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ვრო დანაყოფებიდან დროულად და შეუფერხებლად განხორციელდეს მონაცემთა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მიმოცვლა</w:t>
            </w:r>
            <w:proofErr w:type="spellEnd"/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1A96A44D" w14:textId="77777777" w:rsidR="00DA0317" w:rsidRDefault="00DA0317" w:rsidP="00E644F8">
            <w:pPr>
              <w:pStyle w:val="NoSpacing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D3E6A1E" w14:textId="50EE56F8" w:rsidR="00DA0317" w:rsidRPr="001005B4" w:rsidRDefault="00DA0317" w:rsidP="005A519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მოცემული ინდიკატორით გაიზომება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სასაზღვრო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</w:rPr>
              <w:t>დანაყოფების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5273C">
              <w:rPr>
                <w:rFonts w:ascii="Sylfaen" w:hAnsi="Sylfaen" w:cs="Sylfaen"/>
                <w:sz w:val="20"/>
                <w:szCs w:val="20"/>
                <w:lang w:val="ka-GE"/>
              </w:rPr>
              <w:t>მაღალსიჩქარიანი</w:t>
            </w:r>
            <w:proofErr w:type="spellEnd"/>
            <w:r w:rsidRPr="0065273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საკომუნიკაციო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ქსელით უზრუნველყოფის პროცესი</w:t>
            </w:r>
            <w:r w:rsidR="005A519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E644F8" w:rsidRPr="001005B4" w14:paraId="7A318838" w14:textId="77777777" w:rsidTr="00905828">
        <w:trPr>
          <w:trHeight w:val="675"/>
        </w:trPr>
        <w:tc>
          <w:tcPr>
            <w:tcW w:w="1823" w:type="dxa"/>
            <w:shd w:val="clear" w:color="auto" w:fill="70AD47"/>
            <w:vAlign w:val="center"/>
          </w:tcPr>
          <w:p w14:paraId="1D883E5E" w14:textId="17E3F85D" w:rsidR="00E644F8" w:rsidRPr="001005B4" w:rsidRDefault="00E644F8" w:rsidP="00E644F8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0ECD6F3F" w14:textId="5FFED7F1" w:rsidR="00E644F8" w:rsidRPr="001005B4" w:rsidRDefault="00E644F8" w:rsidP="00E644F8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624FC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გეგმების მონიტორინგის წლიური ანგარიშები</w:t>
            </w:r>
          </w:p>
        </w:tc>
      </w:tr>
      <w:tr w:rsidR="00E644F8" w:rsidRPr="001005B4" w14:paraId="1ED21174" w14:textId="77777777" w:rsidTr="00905828">
        <w:tc>
          <w:tcPr>
            <w:tcW w:w="1823" w:type="dxa"/>
            <w:shd w:val="clear" w:color="auto" w:fill="70AD47"/>
            <w:vAlign w:val="center"/>
          </w:tcPr>
          <w:p w14:paraId="5D80E089" w14:textId="1FBBB844" w:rsidR="00E644F8" w:rsidRPr="001005B4" w:rsidRDefault="00E644F8" w:rsidP="00E644F8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3432E042" w14:textId="7C256630" w:rsidR="00E644F8" w:rsidRPr="00905828" w:rsidRDefault="00E644F8" w:rsidP="00E644F8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სახელმწიფო უსაფრთხოების სამსახური</w:t>
            </w:r>
          </w:p>
        </w:tc>
      </w:tr>
      <w:tr w:rsidR="00E644F8" w:rsidRPr="001005B4" w14:paraId="56A6673A" w14:textId="77777777" w:rsidTr="00905828">
        <w:tc>
          <w:tcPr>
            <w:tcW w:w="1823" w:type="dxa"/>
            <w:shd w:val="clear" w:color="auto" w:fill="70AD47"/>
            <w:vAlign w:val="center"/>
          </w:tcPr>
          <w:p w14:paraId="7BF461EF" w14:textId="7F98D02E" w:rsidR="00E644F8" w:rsidRPr="001005B4" w:rsidRDefault="00E644F8" w:rsidP="00E644F8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695E0303" w14:textId="3CD541A7" w:rsidR="00E644F8" w:rsidRPr="001005B4" w:rsidRDefault="00E644F8" w:rsidP="00E644F8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5A5194">
              <w:rPr>
                <w:rFonts w:ascii="Sylfaen" w:hAnsi="Sylfaen"/>
                <w:sz w:val="20"/>
                <w:szCs w:val="20"/>
                <w:lang w:val="ka-GE"/>
              </w:rPr>
              <w:t xml:space="preserve">წელიწადში ერთხელ. </w:t>
            </w:r>
          </w:p>
        </w:tc>
      </w:tr>
      <w:tr w:rsidR="00E644F8" w:rsidRPr="001005B4" w14:paraId="1BC6E82C" w14:textId="77777777" w:rsidTr="00905828">
        <w:tc>
          <w:tcPr>
            <w:tcW w:w="1823" w:type="dxa"/>
            <w:shd w:val="clear" w:color="auto" w:fill="70AD47"/>
            <w:vAlign w:val="center"/>
          </w:tcPr>
          <w:p w14:paraId="48D2ED71" w14:textId="24777FDB" w:rsidR="00E644F8" w:rsidRPr="001005B4" w:rsidRDefault="00E644F8" w:rsidP="00E644F8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523" w:type="dxa"/>
            <w:gridSpan w:val="4"/>
            <w:shd w:val="clear" w:color="auto" w:fill="E2EFD9"/>
            <w:vAlign w:val="center"/>
          </w:tcPr>
          <w:p w14:paraId="6D229692" w14:textId="58D7B345" w:rsidR="00E644F8" w:rsidRDefault="00E644F8" w:rsidP="00E644F8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საინფორმაცი</w:t>
            </w:r>
            <w:r w:rsidR="007342DC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-ტექნოლოგიური მოკვლევის და დამატებითი საჭიროებებიდან (სხვადასხვა ტექნოლოგიური მოთხოვნა შესაბამისი დანაყოფებიდან) გამომდინარე განისაზ</w:t>
            </w:r>
            <w:r w:rsidR="007342DC">
              <w:rPr>
                <w:rFonts w:ascii="Sylfaen" w:hAnsi="Sylfaen"/>
                <w:sz w:val="20"/>
                <w:szCs w:val="20"/>
                <w:lang w:val="ka-GE"/>
              </w:rPr>
              <w:t>ღ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ვრება პრიორიტეტული მიმართულებები.</w:t>
            </w:r>
          </w:p>
          <w:p w14:paraId="62F748B0" w14:textId="63758508" w:rsidR="00E644F8" w:rsidRDefault="00E644F8" w:rsidP="00E644F8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შემდგომი ეტაპი მოიცავს შესაბამისი ტექნიკური და ტექნოლოგიური პროექტის შექმნას, რომლის საფუძველზეც განხორციელდება პროექტის ეტაპობრივი შესრულება (განსაზღვრული ვადების შესაბამისად).</w:t>
            </w:r>
          </w:p>
          <w:p w14:paraId="7D800963" w14:textId="09D7E4D7" w:rsidR="00F23FF7" w:rsidRPr="005A5194" w:rsidRDefault="007342DC" w:rsidP="00E644F8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ინდიკატორის მაჩვენებელი განისაზღვრება საკომუნიკაციო ქსელზე დაერთებული სასაზღვრო დანაყოფების რაოდენობის შესაბამისად. პროცენტული  მაჩვენებლები დადგინდება სამიზნე წლების მდგომარეობით არსებული სასაზღვრო დანაყოფების მთლიანი რაოდენობიდან,</w:t>
            </w:r>
            <w:r w:rsidR="005A5194">
              <w:rPr>
                <w:rFonts w:ascii="Sylfaen" w:hAnsi="Sylfaen"/>
                <w:sz w:val="20"/>
                <w:szCs w:val="20"/>
                <w:lang w:val="ka-GE"/>
              </w:rPr>
              <w:t xml:space="preserve"> საკომუნიკაციო ქსელზე დაერთებული სასაზღვრო დანაყოფების პროცენტული წილის მიხედვით.</w:t>
            </w:r>
          </w:p>
          <w:p w14:paraId="5EEBEBEE" w14:textId="436243CD" w:rsidR="00F23FF7" w:rsidRPr="001005B4" w:rsidRDefault="00F23FF7" w:rsidP="00E644F8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სასაზღვრო დანაყოფები  -</w:t>
            </w:r>
            <w:r w:rsidR="005A519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A5194" w:rsidRPr="005A5194">
              <w:rPr>
                <w:rFonts w:ascii="Sylfaen" w:hAnsi="Sylfaen"/>
                <w:sz w:val="20"/>
                <w:szCs w:val="20"/>
                <w:lang w:val="ka-GE"/>
              </w:rPr>
              <w:t>იგულისხმება</w:t>
            </w:r>
            <w:r w:rsidRPr="005A5194">
              <w:rPr>
                <w:rFonts w:ascii="Sylfaen" w:hAnsi="Sylfaen"/>
                <w:sz w:val="20"/>
                <w:szCs w:val="20"/>
                <w:lang w:val="ka-GE"/>
              </w:rPr>
              <w:t xml:space="preserve"> სახმელეთო და სანაპირო საზღვრის დაცვაზე პასუხისმგებელი ქვედანაყოფები. </w:t>
            </w:r>
          </w:p>
        </w:tc>
      </w:tr>
      <w:tr w:rsidR="00E644F8" w:rsidRPr="001005B4" w14:paraId="10B5EC36" w14:textId="77777777" w:rsidTr="00905828">
        <w:trPr>
          <w:trHeight w:val="283"/>
        </w:trPr>
        <w:tc>
          <w:tcPr>
            <w:tcW w:w="1823" w:type="dxa"/>
            <w:vMerge w:val="restart"/>
            <w:shd w:val="clear" w:color="auto" w:fill="70AD47"/>
            <w:vAlign w:val="center"/>
          </w:tcPr>
          <w:p w14:paraId="38C5AA3D" w14:textId="1770B3E0" w:rsidR="00E644F8" w:rsidRPr="001005B4" w:rsidRDefault="00E644F8" w:rsidP="00E644F8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29" w:type="dxa"/>
            <w:vMerge w:val="restart"/>
            <w:shd w:val="clear" w:color="auto" w:fill="70AD47"/>
            <w:vAlign w:val="center"/>
          </w:tcPr>
          <w:p w14:paraId="1220C03A" w14:textId="77777777" w:rsidR="00E644F8" w:rsidRPr="001005B4" w:rsidRDefault="00E644F8" w:rsidP="00E644F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38" w:type="dxa"/>
            <w:vMerge w:val="restart"/>
            <w:shd w:val="clear" w:color="auto" w:fill="70AD47"/>
            <w:vAlign w:val="center"/>
          </w:tcPr>
          <w:p w14:paraId="0D7B314A" w14:textId="7D884664" w:rsidR="00E644F8" w:rsidRPr="001005B4" w:rsidRDefault="00E644F8" w:rsidP="00E644F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856" w:type="dxa"/>
            <w:gridSpan w:val="2"/>
            <w:shd w:val="clear" w:color="auto" w:fill="70AD47"/>
          </w:tcPr>
          <w:p w14:paraId="4A1E8A8C" w14:textId="73ED5B52" w:rsidR="00E644F8" w:rsidRPr="001005B4" w:rsidRDefault="00E644F8" w:rsidP="00E644F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E644F8" w:rsidRPr="001005B4" w14:paraId="57EC15EE" w14:textId="77777777" w:rsidTr="00905828">
        <w:trPr>
          <w:trHeight w:val="416"/>
        </w:trPr>
        <w:tc>
          <w:tcPr>
            <w:tcW w:w="1823" w:type="dxa"/>
            <w:vMerge/>
            <w:shd w:val="clear" w:color="auto" w:fill="70AD47"/>
            <w:vAlign w:val="center"/>
          </w:tcPr>
          <w:p w14:paraId="2E3394CE" w14:textId="77777777" w:rsidR="00E644F8" w:rsidRPr="001005B4" w:rsidRDefault="00E644F8" w:rsidP="00E644F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vMerge/>
            <w:shd w:val="clear" w:color="auto" w:fill="70AD47"/>
            <w:vAlign w:val="center"/>
          </w:tcPr>
          <w:p w14:paraId="0BE07DBA" w14:textId="77777777" w:rsidR="00E644F8" w:rsidRPr="001005B4" w:rsidRDefault="00E644F8" w:rsidP="00E644F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38" w:type="dxa"/>
            <w:vMerge/>
            <w:shd w:val="clear" w:color="auto" w:fill="70AD47"/>
            <w:vAlign w:val="center"/>
          </w:tcPr>
          <w:p w14:paraId="3E4408B6" w14:textId="77777777" w:rsidR="00E644F8" w:rsidRPr="001005B4" w:rsidRDefault="00E644F8" w:rsidP="00E644F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189" w:type="dxa"/>
            <w:shd w:val="clear" w:color="auto" w:fill="70AD47"/>
            <w:vAlign w:val="center"/>
          </w:tcPr>
          <w:p w14:paraId="530EF42D" w14:textId="70017192" w:rsidR="00E644F8" w:rsidRPr="001005B4" w:rsidRDefault="00E644F8" w:rsidP="00E644F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67" w:type="dxa"/>
            <w:shd w:val="clear" w:color="auto" w:fill="70AD47"/>
            <w:vAlign w:val="center"/>
          </w:tcPr>
          <w:p w14:paraId="25AF7A1B" w14:textId="0792000B" w:rsidR="00E644F8" w:rsidRPr="001005B4" w:rsidRDefault="00E644F8" w:rsidP="00E644F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E644F8" w:rsidRPr="001005B4" w14:paraId="05E271D3" w14:textId="77777777" w:rsidTr="00905828">
        <w:trPr>
          <w:trHeight w:val="548"/>
        </w:trPr>
        <w:tc>
          <w:tcPr>
            <w:tcW w:w="1823" w:type="dxa"/>
            <w:vMerge/>
            <w:shd w:val="clear" w:color="auto" w:fill="70AD47"/>
            <w:vAlign w:val="center"/>
          </w:tcPr>
          <w:p w14:paraId="1712272D" w14:textId="77777777" w:rsidR="00E644F8" w:rsidRPr="001005B4" w:rsidRDefault="00E644F8" w:rsidP="00E644F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shd w:val="clear" w:color="auto" w:fill="70AD47"/>
            <w:vAlign w:val="center"/>
          </w:tcPr>
          <w:p w14:paraId="2E75A96A" w14:textId="21E58767" w:rsidR="00E644F8" w:rsidRPr="001005B4" w:rsidRDefault="00E644F8" w:rsidP="00E644F8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8" w:type="dxa"/>
            <w:shd w:val="clear" w:color="auto" w:fill="E2EFD9"/>
            <w:vAlign w:val="center"/>
          </w:tcPr>
          <w:p w14:paraId="72F10698" w14:textId="410572A9" w:rsidR="00E644F8" w:rsidRPr="001005B4" w:rsidRDefault="00E644F8" w:rsidP="00E644F8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189" w:type="dxa"/>
            <w:shd w:val="clear" w:color="auto" w:fill="E2EFD9"/>
            <w:vAlign w:val="center"/>
          </w:tcPr>
          <w:p w14:paraId="2396F32D" w14:textId="345ACDE2" w:rsidR="00E644F8" w:rsidRPr="001005B4" w:rsidRDefault="00E644F8" w:rsidP="00E644F8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667" w:type="dxa"/>
            <w:shd w:val="clear" w:color="auto" w:fill="E2EFD9"/>
            <w:vAlign w:val="center"/>
          </w:tcPr>
          <w:p w14:paraId="70FBC5DC" w14:textId="7DF24D85" w:rsidR="00E644F8" w:rsidRPr="001005B4" w:rsidRDefault="00E644F8" w:rsidP="00E644F8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E644F8" w:rsidRPr="001005B4" w14:paraId="05C6FC57" w14:textId="77777777" w:rsidTr="00905828">
        <w:trPr>
          <w:trHeight w:val="665"/>
        </w:trPr>
        <w:tc>
          <w:tcPr>
            <w:tcW w:w="1823" w:type="dxa"/>
            <w:vMerge/>
            <w:shd w:val="clear" w:color="auto" w:fill="70AD47"/>
            <w:vAlign w:val="center"/>
          </w:tcPr>
          <w:p w14:paraId="5B356A84" w14:textId="77777777" w:rsidR="00E644F8" w:rsidRPr="001005B4" w:rsidRDefault="00E644F8" w:rsidP="00E644F8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29" w:type="dxa"/>
            <w:shd w:val="clear" w:color="auto" w:fill="70AD47"/>
            <w:vAlign w:val="center"/>
          </w:tcPr>
          <w:p w14:paraId="2B443301" w14:textId="664FE3DD" w:rsidR="00E644F8" w:rsidRPr="001005B4" w:rsidRDefault="00E644F8" w:rsidP="00E644F8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38" w:type="dxa"/>
            <w:shd w:val="clear" w:color="auto" w:fill="E2EFD9"/>
          </w:tcPr>
          <w:p w14:paraId="72657A29" w14:textId="0EA826CA" w:rsidR="00E644F8" w:rsidRPr="0065273C" w:rsidRDefault="00E644F8" w:rsidP="00EE0415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65273C">
              <w:rPr>
                <w:rFonts w:ascii="Sylfaen" w:hAnsi="Sylfaen"/>
                <w:sz w:val="20"/>
                <w:szCs w:val="20"/>
              </w:rPr>
              <w:t>10%</w:t>
            </w:r>
          </w:p>
        </w:tc>
        <w:tc>
          <w:tcPr>
            <w:tcW w:w="2189" w:type="dxa"/>
            <w:shd w:val="clear" w:color="auto" w:fill="E2EFD9"/>
          </w:tcPr>
          <w:p w14:paraId="3A0C7E11" w14:textId="5A8B3925" w:rsidR="00E644F8" w:rsidRPr="0065273C" w:rsidRDefault="00E644F8" w:rsidP="00E644F8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65273C">
              <w:rPr>
                <w:rFonts w:ascii="Sylfaen" w:hAnsi="Sylfaen"/>
                <w:sz w:val="20"/>
                <w:szCs w:val="20"/>
              </w:rPr>
              <w:t>50%</w:t>
            </w:r>
          </w:p>
        </w:tc>
        <w:tc>
          <w:tcPr>
            <w:tcW w:w="2667" w:type="dxa"/>
            <w:shd w:val="clear" w:color="auto" w:fill="E2EFD9"/>
          </w:tcPr>
          <w:p w14:paraId="0C4D1FBB" w14:textId="14C13B77" w:rsidR="00E644F8" w:rsidRPr="0065273C" w:rsidRDefault="00E644F8" w:rsidP="00E644F8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65273C">
              <w:rPr>
                <w:rFonts w:ascii="Sylfaen" w:hAnsi="Sylfaen"/>
                <w:sz w:val="20"/>
                <w:szCs w:val="20"/>
              </w:rPr>
              <w:t>100%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A1176" w14:textId="77777777" w:rsidR="003555ED" w:rsidRDefault="003555ED" w:rsidP="0037418D">
      <w:pPr>
        <w:spacing w:after="0" w:line="240" w:lineRule="auto"/>
      </w:pPr>
      <w:r>
        <w:separator/>
      </w:r>
    </w:p>
  </w:endnote>
  <w:endnote w:type="continuationSeparator" w:id="0">
    <w:p w14:paraId="1F695D5D" w14:textId="77777777" w:rsidR="003555ED" w:rsidRDefault="003555ED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1B0B6823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01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88684" w14:textId="77777777" w:rsidR="003555ED" w:rsidRDefault="003555ED" w:rsidP="0037418D">
      <w:pPr>
        <w:spacing w:after="0" w:line="240" w:lineRule="auto"/>
      </w:pPr>
      <w:r>
        <w:separator/>
      </w:r>
    </w:p>
  </w:footnote>
  <w:footnote w:type="continuationSeparator" w:id="0">
    <w:p w14:paraId="4A2D2426" w14:textId="77777777" w:rsidR="003555ED" w:rsidRDefault="003555ED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45FA3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624FC"/>
    <w:rsid w:val="002701FA"/>
    <w:rsid w:val="00274713"/>
    <w:rsid w:val="00277440"/>
    <w:rsid w:val="002B4F6C"/>
    <w:rsid w:val="002C4A41"/>
    <w:rsid w:val="002D33E3"/>
    <w:rsid w:val="002E0E48"/>
    <w:rsid w:val="00324CE0"/>
    <w:rsid w:val="003378AE"/>
    <w:rsid w:val="00337A8C"/>
    <w:rsid w:val="003511FC"/>
    <w:rsid w:val="003555ED"/>
    <w:rsid w:val="00361554"/>
    <w:rsid w:val="0037418D"/>
    <w:rsid w:val="00377F8E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A5194"/>
    <w:rsid w:val="005B06E8"/>
    <w:rsid w:val="005D6CD4"/>
    <w:rsid w:val="005D6E37"/>
    <w:rsid w:val="005E17A1"/>
    <w:rsid w:val="00611AFE"/>
    <w:rsid w:val="00634757"/>
    <w:rsid w:val="00645C9C"/>
    <w:rsid w:val="00650EA5"/>
    <w:rsid w:val="0065273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342DC"/>
    <w:rsid w:val="00740BF5"/>
    <w:rsid w:val="007438EB"/>
    <w:rsid w:val="0075496D"/>
    <w:rsid w:val="00767010"/>
    <w:rsid w:val="00767668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35617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5828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D17A9"/>
    <w:rsid w:val="00AE2AC2"/>
    <w:rsid w:val="00AF61E3"/>
    <w:rsid w:val="00B07AFC"/>
    <w:rsid w:val="00B211A2"/>
    <w:rsid w:val="00B21610"/>
    <w:rsid w:val="00B457FF"/>
    <w:rsid w:val="00B47958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4E84"/>
    <w:rsid w:val="00D77E3A"/>
    <w:rsid w:val="00D81CE6"/>
    <w:rsid w:val="00D83752"/>
    <w:rsid w:val="00D86797"/>
    <w:rsid w:val="00DA0317"/>
    <w:rsid w:val="00DC4BF8"/>
    <w:rsid w:val="00DE0378"/>
    <w:rsid w:val="00E01C70"/>
    <w:rsid w:val="00E2304B"/>
    <w:rsid w:val="00E3103D"/>
    <w:rsid w:val="00E644F8"/>
    <w:rsid w:val="00E778AB"/>
    <w:rsid w:val="00E82BAE"/>
    <w:rsid w:val="00E8792A"/>
    <w:rsid w:val="00E93B70"/>
    <w:rsid w:val="00E96D9B"/>
    <w:rsid w:val="00EA22A2"/>
    <w:rsid w:val="00EB4BC7"/>
    <w:rsid w:val="00EC0751"/>
    <w:rsid w:val="00EC56BF"/>
    <w:rsid w:val="00EE0415"/>
    <w:rsid w:val="00EF350D"/>
    <w:rsid w:val="00F23FF7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2Z3UT737NSEN-7-164</_dlc_DocId>
    <_dlc_DocIdUrl xmlns="ab618229-f723-449b-a7bb-dc26b383a20d">
      <Url>https://spoint.sda.gov.ge/sites/scmi/_layouts/15/DocIdRedir.aspx?ID=2Z3UT737NSEN-7-164</Url>
      <Description>2Z3UT737NSEN-7-164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6910A-C0E9-4806-AF5F-818C729EA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7F18CB-6DD6-405A-9E1F-9F5E70F3A17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BE87A7-653B-47A1-9701-9B601237C5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67A0B7-0811-4C40-890F-5F14DE600F63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157ED4FE-6E7B-4EDA-868B-ADEBA4A6B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 IP Objectives 3.9.1</vt:lpstr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IP Objectives 3.9.1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2020-10-02T12:02:00Z</dcterms:created>
  <dcterms:modified xsi:type="dcterms:W3CDTF">2020-10-03T08:29:00Z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d9c25d4c-f4a4-4fce-aa7b-4af4c149d8c1</vt:lpwstr>
  </property>
</Properties>
</file>